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customXml/itemProps3.xml" ContentType="application/vnd.openxmlformats-officedocument.customXml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38B1" w:rsidRDefault="006D2A17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6D2A17">
        <w:rPr>
          <w:rFonts w:ascii="Verdana" w:hAnsi="Verdana" w:cs="VeluxGothic-Light"/>
          <w:noProof/>
          <w:lang w:val="fr-BE" w:eastAsia="fr-BE"/>
        </w:rPr>
        <w:pict>
          <v:roundrect id="_x0000_s1026" style="position:absolute;margin-left:424.05pt;margin-top:-42.3pt;width:99pt;height:25.5pt;z-index:251658240" arcsize="10923f">
            <v:textbox>
              <w:txbxContent>
                <w:p w:rsidR="009F38B1" w:rsidRDefault="009F38B1">
                  <w:r>
                    <w:t>Up date : 4/2014</w:t>
                  </w:r>
                </w:p>
              </w:txbxContent>
            </v:textbox>
          </v:roundrect>
        </w:pict>
      </w:r>
    </w:p>
    <w:p w:rsidR="009F38B1" w:rsidRDefault="009F38B1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9F38B1" w:rsidRDefault="009F38B1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hAnsi="Verdana" w:cs="VeluxGothic-Light"/>
          <w:lang w:val="nl-BE"/>
        </w:rPr>
        <w:t>Elektrisch platdakvenster voor dakhellingen tussen 0°en 15°. Het raamkozijn is geconstrueerd uit geharde</w:t>
      </w:r>
      <w:r w:rsidR="003D6489">
        <w:rPr>
          <w:rFonts w:ascii="Verdana" w:hAnsi="Verdana" w:cs="VeluxGothic-Light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witte PVC profielen, waarvan de kamers gevuld zijn met Polystyreen isolatie. Luchtdichtheid: klasse 4 (EN12153).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hAnsi="Verdana" w:cs="VeluxGothic-Light"/>
          <w:lang w:val="nl-BE"/>
        </w:rPr>
        <w:t>Bevat een geïntegreerde elektrische motor voor opening tot maximum</w:t>
      </w:r>
      <w:r w:rsidR="00331778">
        <w:rPr>
          <w:rFonts w:ascii="Verdana" w:hAnsi="Verdana" w:cs="VeluxGothic-Light"/>
          <w:lang w:val="nl-BE"/>
        </w:rPr>
        <w:t xml:space="preserve"> 20</w:t>
      </w:r>
      <w:r w:rsidRPr="00DD30DC">
        <w:rPr>
          <w:rFonts w:ascii="Verdana" w:hAnsi="Verdana" w:cs="VeluxGothic-Light"/>
          <w:lang w:val="nl-BE"/>
        </w:rPr>
        <w:t xml:space="preserve"> cm, met ingebouwde</w:t>
      </w:r>
      <w:r w:rsidR="003D6489">
        <w:rPr>
          <w:rFonts w:ascii="Verdana" w:hAnsi="Verdana" w:cs="VeluxGothic-Light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transformator en elektrische doos om één eventueel elektrisch vouwgordijn in te pluggen. Verder is het</w:t>
      </w:r>
      <w:r w:rsidR="003D6489">
        <w:rPr>
          <w:rFonts w:ascii="Verdana" w:hAnsi="Verdana" w:cs="VeluxGothic-Light"/>
          <w:lang w:val="nl-BE"/>
        </w:rPr>
        <w:t xml:space="preserve"> platdakvenster</w:t>
      </w:r>
      <w:r w:rsidRPr="00DD30DC">
        <w:rPr>
          <w:rFonts w:ascii="Verdana" w:hAnsi="Verdana" w:cs="VeluxGothic-Light"/>
          <w:lang w:val="nl-BE"/>
        </w:rPr>
        <w:t xml:space="preserve"> voorzien van een: regensensor, stroomkabel (7,5m) met stekker, en</w:t>
      </w:r>
      <w:r w:rsidR="000C4199" w:rsidRPr="000C4199">
        <w:rPr>
          <w:rFonts w:ascii="Verdana" w:hAnsi="Verdana" w:cs="VeluxGothic-Light"/>
          <w:color w:val="000000"/>
          <w:lang w:val="nl-BE"/>
        </w:rPr>
        <w:t xml:space="preserve"> </w:t>
      </w:r>
      <w:r w:rsidR="000C4199" w:rsidRPr="00B25177">
        <w:rPr>
          <w:rFonts w:ascii="Verdana" w:hAnsi="Verdana" w:cs="VeluxGothic-Light"/>
          <w:color w:val="000000"/>
          <w:lang w:val="nl-BE"/>
        </w:rPr>
        <w:t>een radiogestuurde, touchscreen,</w:t>
      </w:r>
      <w:r w:rsidR="000C4199">
        <w:rPr>
          <w:rFonts w:ascii="Verdana" w:hAnsi="Verdana" w:cs="VeluxGothic-Light"/>
          <w:color w:val="000000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afstandsbediening die 200 mogelijke functies aankan</w:t>
      </w:r>
      <w:r w:rsidR="003D6489">
        <w:rPr>
          <w:rFonts w:ascii="Verdana" w:hAnsi="Verdana" w:cs="VeluxGothic-Light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en een wandkit.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eastAsia="MS Gothic" w:hAnsi="MS Gothic" w:cs="MS Gothic"/>
          <w:lang w:val="nl-BE"/>
        </w:rPr>
        <w:t>❏</w:t>
      </w:r>
      <w:r w:rsidRPr="00DD30DC">
        <w:rPr>
          <w:rFonts w:ascii="Verdana" w:hAnsi="Verdana" w:cs="ZapfDingbatsStd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Voorzien van een superisolerende beglazing: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hAnsi="Verdana" w:cs="VeluxGothic-Light"/>
          <w:lang w:val="nl-BE"/>
        </w:rPr>
        <w:t>4 mm geharde buitenruit met warmte isolerende</w:t>
      </w:r>
      <w:r>
        <w:rPr>
          <w:rFonts w:ascii="Verdana" w:hAnsi="Verdana" w:cs="VeluxGothic-Light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coating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hAnsi="Verdana" w:cs="VeluxGothic-Light"/>
          <w:lang w:val="nl-BE"/>
        </w:rPr>
        <w:t>14.5 mm spouw gevuld met Argon</w:t>
      </w:r>
    </w:p>
    <w:p w:rsid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hAnsi="Verdana" w:cs="VeluxGothic-Light"/>
          <w:lang w:val="nl-BE"/>
        </w:rPr>
        <w:t>33.4 gelaagde binnenruit, met warmte-isolerende</w:t>
      </w:r>
      <w:r>
        <w:rPr>
          <w:rFonts w:ascii="Verdana" w:hAnsi="Verdana" w:cs="VeluxGothic-Light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coating (klasse P4A, klasse 1B1 - conform NBN S23-002).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hAnsi="Verdana" w:cs="VeluxGothic-Light"/>
          <w:lang w:val="nl-BE"/>
        </w:rPr>
        <w:t>Uw gemiddelde waarde venster 1,4 W/m²K EN ISO 12567-2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fr-BE"/>
        </w:rPr>
      </w:pPr>
      <w:r w:rsidRPr="00DD30DC">
        <w:rPr>
          <w:rFonts w:ascii="Verdana" w:hAnsi="Verdana" w:cs="VeluxGothic-Light"/>
          <w:lang w:val="nl-BE"/>
        </w:rPr>
        <w:t>Ug waarde glas 0,9 W/m²K (vert.)</w:t>
      </w:r>
      <w:r>
        <w:rPr>
          <w:rFonts w:ascii="Verdana" w:hAnsi="Verdana" w:cs="VeluxGothic-Light"/>
          <w:lang w:val="nl-BE"/>
        </w:rPr>
        <w:t xml:space="preserve"> </w:t>
      </w:r>
      <w:r w:rsidRPr="00DD30DC">
        <w:rPr>
          <w:rFonts w:ascii="Verdana" w:hAnsi="Verdana" w:cs="VeluxGothic-Light"/>
          <w:lang w:val="fr-BE"/>
        </w:rPr>
        <w:t>1,2W/m²K (horiz.)</w:t>
      </w:r>
      <w:r>
        <w:rPr>
          <w:rFonts w:ascii="Verdana" w:hAnsi="Verdana" w:cs="VeluxGothic-Light"/>
          <w:lang w:val="fr-BE"/>
        </w:rPr>
        <w:t xml:space="preserve"> </w:t>
      </w:r>
      <w:r w:rsidRPr="00DD30DC">
        <w:rPr>
          <w:rFonts w:ascii="Verdana" w:hAnsi="Verdana" w:cs="VeluxGothic-Light"/>
          <w:lang w:val="fr-BE"/>
        </w:rPr>
        <w:t>EN 673</w:t>
      </w:r>
    </w:p>
    <w:p w:rsid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hAnsi="Verdana" w:cs="VeluxGothic-Light"/>
          <w:lang w:val="nl-BE"/>
        </w:rPr>
        <w:t>Rw (C; Ctr) geluidsweerstand 3</w:t>
      </w:r>
      <w:r w:rsidR="00331778">
        <w:rPr>
          <w:rFonts w:ascii="Verdana" w:hAnsi="Verdana" w:cs="VeluxGothic-Light"/>
          <w:lang w:val="nl-BE"/>
        </w:rPr>
        <w:t>7</w:t>
      </w:r>
      <w:r w:rsidRPr="00DD30DC">
        <w:rPr>
          <w:rFonts w:ascii="Verdana" w:hAnsi="Verdana" w:cs="VeluxGothic-Light"/>
          <w:lang w:val="nl-BE"/>
        </w:rPr>
        <w:t xml:space="preserve"> dB (-1;-</w:t>
      </w:r>
      <w:r w:rsidR="00331778">
        <w:rPr>
          <w:rFonts w:ascii="Verdana" w:hAnsi="Verdana" w:cs="VeluxGothic-Light"/>
          <w:lang w:val="nl-BE"/>
        </w:rPr>
        <w:t>5</w:t>
      </w:r>
      <w:bookmarkStart w:id="0" w:name="_GoBack"/>
      <w:bookmarkEnd w:id="0"/>
      <w:r w:rsidRPr="00DD30DC">
        <w:rPr>
          <w:rFonts w:ascii="Verdana" w:hAnsi="Verdana" w:cs="VeluxGothic-Light"/>
          <w:lang w:val="nl-BE"/>
        </w:rPr>
        <w:t>) EN ISO 10140-2</w:t>
      </w:r>
    </w:p>
    <w:p w:rsid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hAnsi="Verdana" w:cs="VeluxGothic-Light"/>
          <w:lang w:val="nl-BE"/>
        </w:rPr>
        <w:t>Aan de buitenzijde beschermd door een afdekschelp: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eastAsia="MS Gothic" w:hAnsi="MS Gothic" w:cs="MS Gothic"/>
          <w:lang w:val="nl-BE"/>
        </w:rPr>
        <w:t>❏</w:t>
      </w:r>
      <w:r w:rsidRPr="00DD30DC">
        <w:rPr>
          <w:rFonts w:ascii="Verdana" w:hAnsi="Verdana" w:cs="ZapfDingbatsStd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Acrylaat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eastAsia="MS Gothic" w:hAnsi="MS Gothic" w:cs="MS Gothic"/>
          <w:lang w:val="nl-BE"/>
        </w:rPr>
        <w:t>❏</w:t>
      </w:r>
      <w:r w:rsidRPr="00DD30DC">
        <w:rPr>
          <w:rFonts w:ascii="Verdana" w:hAnsi="Verdana" w:cs="ZapfDingbatsStd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Transparant</w:t>
      </w:r>
      <w:r>
        <w:rPr>
          <w:rFonts w:ascii="Verdana" w:hAnsi="Verdana" w:cs="VeluxGothic-Light"/>
          <w:lang w:val="nl-BE"/>
        </w:rPr>
        <w:t xml:space="preserve">           </w:t>
      </w:r>
      <w:r w:rsidRPr="00DD30DC">
        <w:rPr>
          <w:rFonts w:ascii="Verdana" w:hAnsi="Verdana" w:cs="VeluxGothic-Light"/>
          <w:lang w:val="nl-BE"/>
        </w:rPr>
        <w:t xml:space="preserve"> </w:t>
      </w:r>
      <w:r w:rsidRPr="00DD30DC">
        <w:rPr>
          <w:rFonts w:ascii="Verdana" w:eastAsia="MS Gothic" w:hAnsi="MS Gothic" w:cs="MS Gothic"/>
          <w:lang w:val="nl-BE"/>
        </w:rPr>
        <w:t>❏</w:t>
      </w:r>
      <w:r w:rsidRPr="00DD30DC">
        <w:rPr>
          <w:rFonts w:ascii="Verdana" w:hAnsi="Verdana" w:cs="ZapfDingbatsStd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Opaal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hAnsi="Verdana" w:cs="VeluxGothic-Light"/>
          <w:lang w:val="nl-BE"/>
        </w:rPr>
        <w:t>g</w:t>
      </w:r>
      <w:r>
        <w:rPr>
          <w:rFonts w:ascii="Verdana" w:hAnsi="Verdana" w:cs="VeluxGothic-Light"/>
          <w:lang w:val="nl-BE"/>
        </w:rPr>
        <w:t xml:space="preserve">    </w:t>
      </w:r>
      <w:r w:rsidRPr="00DD30DC">
        <w:rPr>
          <w:rFonts w:ascii="Verdana" w:hAnsi="Verdana" w:cs="VeluxGothic-Light"/>
          <w:lang w:val="nl-BE"/>
        </w:rPr>
        <w:t xml:space="preserve"> 0,54</w:t>
      </w:r>
      <w:r>
        <w:rPr>
          <w:rFonts w:ascii="Verdana" w:hAnsi="Verdana" w:cs="VeluxGothic-Light"/>
          <w:lang w:val="nl-BE"/>
        </w:rPr>
        <w:t xml:space="preserve">                     </w:t>
      </w:r>
      <w:r w:rsidRPr="00DD30DC">
        <w:rPr>
          <w:rFonts w:ascii="Verdana" w:hAnsi="Verdana" w:cs="VeluxGothic-Light"/>
          <w:lang w:val="nl-BE"/>
        </w:rPr>
        <w:t xml:space="preserve"> </w:t>
      </w:r>
      <w:r>
        <w:rPr>
          <w:rFonts w:ascii="Verdana" w:hAnsi="Verdana" w:cs="VeluxGothic-Light"/>
          <w:lang w:val="nl-BE"/>
        </w:rPr>
        <w:t xml:space="preserve">  </w:t>
      </w:r>
      <w:r w:rsidRPr="00DD30DC">
        <w:rPr>
          <w:rFonts w:ascii="Verdana" w:hAnsi="Verdana" w:cs="VeluxGothic-Light"/>
          <w:lang w:val="nl-BE"/>
        </w:rPr>
        <w:t xml:space="preserve">0,19 </w:t>
      </w:r>
      <w:r>
        <w:rPr>
          <w:rFonts w:ascii="Verdana" w:hAnsi="Verdana" w:cs="VeluxGothic-Light"/>
          <w:lang w:val="nl-BE"/>
        </w:rPr>
        <w:t xml:space="preserve">                 </w:t>
      </w:r>
      <w:r w:rsidRPr="00DD30DC">
        <w:rPr>
          <w:rFonts w:ascii="Verdana" w:hAnsi="Verdana" w:cs="VeluxGothic-Light"/>
          <w:lang w:val="nl-BE"/>
        </w:rPr>
        <w:t>EN 1873</w:t>
      </w:r>
    </w:p>
    <w:p w:rsid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hAnsi="Verdana" w:cs="VeluxGothic-Light"/>
          <w:lang w:val="nl-BE"/>
        </w:rPr>
        <w:t xml:space="preserve">τV </w:t>
      </w:r>
      <w:r>
        <w:rPr>
          <w:rFonts w:ascii="Verdana" w:hAnsi="Verdana" w:cs="VeluxGothic-Light"/>
          <w:lang w:val="nl-BE"/>
        </w:rPr>
        <w:t xml:space="preserve">   </w:t>
      </w:r>
      <w:r w:rsidRPr="00DD30DC">
        <w:rPr>
          <w:rFonts w:ascii="Verdana" w:hAnsi="Verdana" w:cs="VeluxGothic-Light"/>
          <w:lang w:val="nl-BE"/>
        </w:rPr>
        <w:t>0,71</w:t>
      </w:r>
      <w:r>
        <w:rPr>
          <w:rFonts w:ascii="Verdana" w:hAnsi="Verdana" w:cs="VeluxGothic-Light"/>
          <w:lang w:val="nl-BE"/>
        </w:rPr>
        <w:t xml:space="preserve">                      </w:t>
      </w:r>
      <w:r w:rsidRPr="00DD30DC">
        <w:rPr>
          <w:rFonts w:ascii="Verdana" w:hAnsi="Verdana" w:cs="VeluxGothic-Light"/>
          <w:lang w:val="nl-BE"/>
        </w:rPr>
        <w:t xml:space="preserve"> 0,23 </w:t>
      </w:r>
      <w:r>
        <w:rPr>
          <w:rFonts w:ascii="Verdana" w:hAnsi="Verdana" w:cs="VeluxGothic-Light"/>
          <w:lang w:val="nl-BE"/>
        </w:rPr>
        <w:t xml:space="preserve">                 </w:t>
      </w:r>
      <w:r w:rsidRPr="00DD30DC">
        <w:rPr>
          <w:rFonts w:ascii="Verdana" w:hAnsi="Verdana" w:cs="VeluxGothic-Light"/>
          <w:lang w:val="nl-BE"/>
        </w:rPr>
        <w:t>EN 1873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eastAsia="MS Gothic" w:hAnsi="MS Gothic" w:cs="MS Gothic"/>
          <w:lang w:val="nl-BE"/>
        </w:rPr>
        <w:t>❏</w:t>
      </w:r>
      <w:r w:rsidRPr="00DD30DC">
        <w:rPr>
          <w:rFonts w:ascii="Verdana" w:hAnsi="Verdana" w:cs="ZapfDingbatsStd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Polycarbonaat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eastAsia="MS Gothic" w:hAnsi="MS Gothic" w:cs="MS Gothic"/>
          <w:lang w:val="nl-BE"/>
        </w:rPr>
        <w:t>❏</w:t>
      </w:r>
      <w:r w:rsidRPr="00DD30DC">
        <w:rPr>
          <w:rFonts w:ascii="Verdana" w:hAnsi="Verdana" w:cs="ZapfDingbatsStd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Transparant</w:t>
      </w:r>
      <w:r>
        <w:rPr>
          <w:rFonts w:ascii="Verdana" w:hAnsi="Verdana" w:cs="VeluxGothic-Light"/>
          <w:lang w:val="nl-BE"/>
        </w:rPr>
        <w:t xml:space="preserve">           </w:t>
      </w:r>
      <w:r w:rsidRPr="00DD30DC">
        <w:rPr>
          <w:rFonts w:ascii="Verdana" w:hAnsi="Verdana" w:cs="VeluxGothic-Light"/>
          <w:lang w:val="nl-BE"/>
        </w:rPr>
        <w:t xml:space="preserve"> </w:t>
      </w:r>
      <w:r w:rsidRPr="00DD30DC">
        <w:rPr>
          <w:rFonts w:ascii="Verdana" w:eastAsia="MS Gothic" w:hAnsi="MS Gothic" w:cs="MS Gothic"/>
          <w:lang w:val="nl-BE"/>
        </w:rPr>
        <w:t>❏</w:t>
      </w:r>
      <w:r w:rsidRPr="00DD30DC">
        <w:rPr>
          <w:rFonts w:ascii="Verdana" w:hAnsi="Verdana" w:cs="ZapfDingbatsStd"/>
          <w:lang w:val="nl-BE"/>
        </w:rPr>
        <w:t xml:space="preserve"> </w:t>
      </w:r>
      <w:r w:rsidRPr="00DD30DC">
        <w:rPr>
          <w:rFonts w:ascii="Verdana" w:hAnsi="Verdana" w:cs="VeluxGothic-Light"/>
          <w:lang w:val="nl-BE"/>
        </w:rPr>
        <w:t>Opaal</w:t>
      </w:r>
    </w:p>
    <w:p w:rsidR="00DD30DC" w:rsidRPr="00DD30DC" w:rsidRDefault="00DD30DC" w:rsidP="00DD30DC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DD30DC">
        <w:rPr>
          <w:rFonts w:ascii="Verdana" w:hAnsi="Verdana" w:cs="VeluxGothic-Light"/>
          <w:lang w:val="nl-BE"/>
        </w:rPr>
        <w:t>g</w:t>
      </w:r>
      <w:r>
        <w:rPr>
          <w:rFonts w:ascii="Verdana" w:hAnsi="Verdana" w:cs="VeluxGothic-Light"/>
          <w:lang w:val="nl-BE"/>
        </w:rPr>
        <w:t xml:space="preserve">    </w:t>
      </w:r>
      <w:r w:rsidRPr="00DD30DC">
        <w:rPr>
          <w:rFonts w:ascii="Verdana" w:hAnsi="Verdana" w:cs="VeluxGothic-Light"/>
          <w:lang w:val="nl-BE"/>
        </w:rPr>
        <w:t xml:space="preserve"> 0,52</w:t>
      </w:r>
      <w:r>
        <w:rPr>
          <w:rFonts w:ascii="Verdana" w:hAnsi="Verdana" w:cs="VeluxGothic-Light"/>
          <w:lang w:val="nl-BE"/>
        </w:rPr>
        <w:t xml:space="preserve">                       </w:t>
      </w:r>
      <w:r w:rsidRPr="00DD30DC">
        <w:rPr>
          <w:rFonts w:ascii="Verdana" w:hAnsi="Verdana" w:cs="VeluxGothic-Light"/>
          <w:lang w:val="nl-BE"/>
        </w:rPr>
        <w:t xml:space="preserve"> 0,20 </w:t>
      </w:r>
      <w:r>
        <w:rPr>
          <w:rFonts w:ascii="Verdana" w:hAnsi="Verdana" w:cs="VeluxGothic-Light"/>
          <w:lang w:val="nl-BE"/>
        </w:rPr>
        <w:t xml:space="preserve">               </w:t>
      </w:r>
      <w:r w:rsidRPr="00DD30DC">
        <w:rPr>
          <w:rFonts w:ascii="Verdana" w:hAnsi="Verdana" w:cs="VeluxGothic-Light"/>
          <w:lang w:val="nl-BE"/>
        </w:rPr>
        <w:t>EN 1873</w:t>
      </w:r>
    </w:p>
    <w:p w:rsidR="009E0FF5" w:rsidRPr="00DD30DC" w:rsidRDefault="00DD30DC" w:rsidP="00DD30DC">
      <w:pPr>
        <w:rPr>
          <w:rFonts w:ascii="Verdana" w:hAnsi="Verdana"/>
          <w:lang w:val="nl-BE"/>
        </w:rPr>
      </w:pPr>
      <w:r w:rsidRPr="00DD30DC">
        <w:rPr>
          <w:rFonts w:ascii="Verdana" w:hAnsi="Verdana" w:cs="VeluxGothic-Light"/>
          <w:lang w:val="nl-BE"/>
        </w:rPr>
        <w:t xml:space="preserve">τV </w:t>
      </w:r>
      <w:r>
        <w:rPr>
          <w:rFonts w:ascii="Verdana" w:hAnsi="Verdana" w:cs="VeluxGothic-Light"/>
          <w:lang w:val="nl-BE"/>
        </w:rPr>
        <w:t xml:space="preserve">  </w:t>
      </w:r>
      <w:r w:rsidRPr="00DD30DC">
        <w:rPr>
          <w:rFonts w:ascii="Verdana" w:hAnsi="Verdana" w:cs="VeluxGothic-Light"/>
          <w:lang w:val="nl-BE"/>
        </w:rPr>
        <w:t xml:space="preserve">0,69 </w:t>
      </w:r>
      <w:r>
        <w:rPr>
          <w:rFonts w:ascii="Verdana" w:hAnsi="Verdana" w:cs="VeluxGothic-Light"/>
          <w:lang w:val="nl-BE"/>
        </w:rPr>
        <w:t xml:space="preserve">                        </w:t>
      </w:r>
      <w:r w:rsidRPr="00DD30DC">
        <w:rPr>
          <w:rFonts w:ascii="Verdana" w:hAnsi="Verdana" w:cs="VeluxGothic-Light"/>
          <w:lang w:val="nl-BE"/>
        </w:rPr>
        <w:t xml:space="preserve">0,21 </w:t>
      </w:r>
      <w:r>
        <w:rPr>
          <w:rFonts w:ascii="Verdana" w:hAnsi="Verdana" w:cs="VeluxGothic-Light"/>
          <w:lang w:val="nl-BE"/>
        </w:rPr>
        <w:t xml:space="preserve">               </w:t>
      </w:r>
      <w:r w:rsidRPr="00DD30DC">
        <w:rPr>
          <w:rFonts w:ascii="Verdana" w:hAnsi="Verdana" w:cs="VeluxGothic-Light"/>
          <w:lang w:val="nl-BE"/>
        </w:rPr>
        <w:t>EN 1873</w:t>
      </w:r>
    </w:p>
    <w:sectPr w:rsidR="009E0FF5" w:rsidRPr="00DD30DC" w:rsidSect="009E0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134" w:bottom="1701" w:left="113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DC" w:rsidRDefault="00DD30DC" w:rsidP="00DD30DC">
      <w:pPr>
        <w:spacing w:after="0" w:line="240" w:lineRule="auto"/>
      </w:pPr>
      <w:r>
        <w:separator/>
      </w:r>
    </w:p>
  </w:endnote>
  <w:endnote w:type="continuationSeparator" w:id="0">
    <w:p w:rsidR="00DD30DC" w:rsidRDefault="00DD30DC" w:rsidP="00DD3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lux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ZapfDingbat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luxGothic-Blac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99" w:rsidRDefault="000C4199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99" w:rsidRDefault="000C4199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99" w:rsidRDefault="000C4199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DC" w:rsidRDefault="00DD30DC" w:rsidP="00DD30DC">
      <w:pPr>
        <w:spacing w:after="0" w:line="240" w:lineRule="auto"/>
      </w:pPr>
      <w:r>
        <w:separator/>
      </w:r>
    </w:p>
  </w:footnote>
  <w:footnote w:type="continuationSeparator" w:id="0">
    <w:p w:rsidR="00DD30DC" w:rsidRDefault="00DD30DC" w:rsidP="00DD3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99" w:rsidRDefault="000C4199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DC" w:rsidRDefault="00DD30DC">
    <w:pPr>
      <w:pStyle w:val="Koptekst"/>
      <w:rPr>
        <w:rFonts w:ascii="VeluxGothic-Black" w:hAnsi="VeluxGothic-Black" w:cs="VeluxGothic-Black"/>
        <w:b/>
        <w:bCs/>
        <w:color w:val="5A5A54"/>
        <w:sz w:val="24"/>
        <w:szCs w:val="24"/>
        <w:lang w:val="nl-BE"/>
      </w:rPr>
    </w:pPr>
  </w:p>
  <w:p w:rsidR="00DD30DC" w:rsidRDefault="00DD30DC">
    <w:pPr>
      <w:pStyle w:val="Koptekst"/>
      <w:rPr>
        <w:rFonts w:ascii="VeluxGothic-Black" w:hAnsi="VeluxGothic-Black" w:cs="VeluxGothic-Black"/>
        <w:b/>
        <w:bCs/>
        <w:color w:val="5A5A54"/>
        <w:sz w:val="24"/>
        <w:szCs w:val="24"/>
        <w:lang w:val="nl-BE"/>
      </w:rPr>
    </w:pPr>
  </w:p>
  <w:p w:rsidR="00DD30DC" w:rsidRPr="00DD30DC" w:rsidRDefault="00DD30DC">
    <w:pPr>
      <w:pStyle w:val="Koptekst"/>
      <w:rPr>
        <w:rFonts w:ascii="Verdana" w:hAnsi="Verdana"/>
        <w:sz w:val="28"/>
        <w:szCs w:val="28"/>
      </w:rPr>
    </w:pPr>
    <w:r w:rsidRPr="00DD30DC">
      <w:rPr>
        <w:rFonts w:ascii="Verdana" w:hAnsi="Verdana" w:cs="VeluxGothic-Black"/>
        <w:b/>
        <w:bCs/>
        <w:color w:val="5A5A54"/>
        <w:sz w:val="28"/>
        <w:szCs w:val="28"/>
        <w:lang w:val="nl-BE"/>
      </w:rPr>
      <w:t>Elektrisch platdakvenster</w:t>
    </w:r>
    <w:r>
      <w:rPr>
        <w:rFonts w:ascii="Verdana" w:hAnsi="Verdana" w:cs="VeluxGothic-Black"/>
        <w:b/>
        <w:bCs/>
        <w:color w:val="5A5A54"/>
        <w:sz w:val="28"/>
        <w:szCs w:val="28"/>
        <w:lang w:val="nl-BE"/>
      </w:rPr>
      <w:t xml:space="preserve"> </w:t>
    </w:r>
    <w:r w:rsidR="00E12B02">
      <w:rPr>
        <w:rFonts w:ascii="Verdana" w:hAnsi="Verdana" w:cs="VeluxGothic-Black"/>
        <w:b/>
        <w:bCs/>
        <w:color w:val="5A5A54"/>
        <w:sz w:val="28"/>
        <w:szCs w:val="28"/>
        <w:lang w:val="nl-BE"/>
      </w:rPr>
      <w:t xml:space="preserve">  Type CVP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99" w:rsidRDefault="000C4199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0DC"/>
    <w:rsid w:val="000C4199"/>
    <w:rsid w:val="001711AA"/>
    <w:rsid w:val="00331778"/>
    <w:rsid w:val="003D6489"/>
    <w:rsid w:val="006D2A17"/>
    <w:rsid w:val="006E4D67"/>
    <w:rsid w:val="009E0FF5"/>
    <w:rsid w:val="009F38B1"/>
    <w:rsid w:val="00BE1414"/>
    <w:rsid w:val="00DD30DC"/>
    <w:rsid w:val="00DF3F3C"/>
    <w:rsid w:val="00E12B0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E0FF5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DD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D30DC"/>
  </w:style>
  <w:style w:type="paragraph" w:styleId="Voettekst">
    <w:name w:val="footer"/>
    <w:basedOn w:val="Normaal"/>
    <w:link w:val="VoettekstTeken"/>
    <w:uiPriority w:val="99"/>
    <w:unhideWhenUsed/>
    <w:rsid w:val="00DD3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3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199E004C7374C92182B0DD4B6D7A0" ma:contentTypeVersion="1" ma:contentTypeDescription="Create a new document." ma:contentTypeScope="" ma:versionID="93a44815c917c57905d4f9861963d6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8c67f1ffc4a559780f812d1d4441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016D7A-0073-4269-93D7-DAAA59C39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4062E-6045-444F-BA2D-54AD23F4A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19158-9ACF-4A37-944E-810F530E13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VELUX A/S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CD.V-B</dc:creator>
  <cp:keywords/>
  <dc:description/>
  <cp:lastModifiedBy>Steven Van der Elst</cp:lastModifiedBy>
  <cp:revision>2</cp:revision>
  <dcterms:created xsi:type="dcterms:W3CDTF">2016-09-18T18:47:00Z</dcterms:created>
  <dcterms:modified xsi:type="dcterms:W3CDTF">2016-09-18T18:47:00Z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0x010100B51199E004C7374C92182B0DD4B6D7A0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